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23" w:rsidRDefault="00AD2309" w:rsidP="00810523">
      <w:pPr>
        <w:jc w:val="center"/>
      </w:pPr>
      <w:r>
        <w:rPr>
          <w:b/>
          <w:u w:val="single"/>
        </w:rPr>
        <w:t>SAC MINUTES</w:t>
      </w:r>
      <w:r w:rsidR="00810523">
        <w:rPr>
          <w:b/>
          <w:u w:val="single"/>
        </w:rPr>
        <w:t xml:space="preserve"> - </w:t>
      </w:r>
      <w:r w:rsidR="00810523">
        <w:rPr>
          <w:b/>
          <w:u w:val="single"/>
        </w:rPr>
        <w:t>November 15, 2017 (AM)</w:t>
      </w:r>
    </w:p>
    <w:p w:rsidR="00810523" w:rsidRPr="00902C34" w:rsidRDefault="00810523" w:rsidP="00810523"/>
    <w:p w:rsidR="00810523" w:rsidRDefault="00810523" w:rsidP="00810523"/>
    <w:p w:rsidR="00810523" w:rsidRDefault="00810523" w:rsidP="00810523"/>
    <w:p w:rsidR="00810523" w:rsidRDefault="00810523" w:rsidP="00810523">
      <w:r>
        <w:t>School Accountability Report Card</w:t>
      </w:r>
      <w:r>
        <w:t xml:space="preserve">:  </w:t>
      </w:r>
      <w:r w:rsidR="00AD2309">
        <w:t>School performance data from CIMS was shared</w:t>
      </w:r>
    </w:p>
    <w:p w:rsidR="00AD2309" w:rsidRPr="00AD2309" w:rsidRDefault="00AD2309" w:rsidP="00AD2309">
      <w:pPr>
        <w:pStyle w:val="NormalWeb"/>
        <w:spacing w:before="86" w:beforeAutospacing="0" w:after="120" w:afterAutospacing="0"/>
      </w:pP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>2017</w:t>
      </w:r>
    </w:p>
    <w:p w:rsidR="00AD2309" w:rsidRPr="00AD2309" w:rsidRDefault="00AD2309" w:rsidP="00AD2309">
      <w:pPr>
        <w:pStyle w:val="ListParagraph"/>
        <w:numPr>
          <w:ilvl w:val="0"/>
          <w:numId w:val="1"/>
        </w:numPr>
        <w:rPr>
          <w:color w:val="4590B8"/>
        </w:rPr>
      </w:pP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>Reading Proficiency</w:t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>58% (+2)</w:t>
      </w:r>
    </w:p>
    <w:p w:rsidR="00AD2309" w:rsidRPr="00AD2309" w:rsidRDefault="00AD2309" w:rsidP="00AD2309">
      <w:pPr>
        <w:pStyle w:val="ListParagraph"/>
        <w:numPr>
          <w:ilvl w:val="0"/>
          <w:numId w:val="1"/>
        </w:numPr>
        <w:rPr>
          <w:color w:val="4590B8"/>
        </w:rPr>
      </w:pP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>Reading Gains</w:t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  <w:t xml:space="preserve">      </w:t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  <w:t>64% (+19)</w:t>
      </w:r>
    </w:p>
    <w:p w:rsidR="00AD2309" w:rsidRPr="00AD2309" w:rsidRDefault="00AD2309" w:rsidP="00AD2309">
      <w:pPr>
        <w:pStyle w:val="ListParagraph"/>
        <w:numPr>
          <w:ilvl w:val="0"/>
          <w:numId w:val="1"/>
        </w:numPr>
        <w:rPr>
          <w:color w:val="4590B8"/>
        </w:rPr>
      </w:pP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>Low Quartile Reading</w:t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>63% (+24)</w:t>
      </w:r>
    </w:p>
    <w:p w:rsidR="00AD2309" w:rsidRPr="00AD2309" w:rsidRDefault="00AD2309" w:rsidP="00AD2309">
      <w:pPr>
        <w:pStyle w:val="ListParagraph"/>
        <w:numPr>
          <w:ilvl w:val="0"/>
          <w:numId w:val="1"/>
        </w:numPr>
        <w:rPr>
          <w:color w:val="4590B8"/>
        </w:rPr>
      </w:pP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>Math Proficiency</w:t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  <w:t xml:space="preserve">       </w:t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>64% (+2)</w:t>
      </w:r>
    </w:p>
    <w:p w:rsidR="00AD2309" w:rsidRPr="00AD2309" w:rsidRDefault="00AD2309" w:rsidP="00AD2309">
      <w:pPr>
        <w:pStyle w:val="ListParagraph"/>
        <w:numPr>
          <w:ilvl w:val="0"/>
          <w:numId w:val="1"/>
        </w:numPr>
        <w:rPr>
          <w:color w:val="4590B8"/>
        </w:rPr>
      </w:pP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>Math Gains</w:t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  <w:t xml:space="preserve">           </w:t>
      </w:r>
      <w:r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 xml:space="preserve">  </w:t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 xml:space="preserve"> 59% (-7)</w:t>
      </w:r>
    </w:p>
    <w:p w:rsidR="00AD2309" w:rsidRPr="00AD2309" w:rsidRDefault="00AD2309" w:rsidP="00AD2309">
      <w:pPr>
        <w:pStyle w:val="ListParagraph"/>
        <w:numPr>
          <w:ilvl w:val="0"/>
          <w:numId w:val="1"/>
        </w:numPr>
        <w:rPr>
          <w:color w:val="4590B8"/>
        </w:rPr>
      </w:pP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>Low Quartile Math</w:t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  <w:t xml:space="preserve">      </w:t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>50% (-10)</w:t>
      </w:r>
    </w:p>
    <w:p w:rsidR="00AD2309" w:rsidRPr="00AD2309" w:rsidRDefault="00AD2309" w:rsidP="00AD2309">
      <w:pPr>
        <w:pStyle w:val="ListParagraph"/>
        <w:numPr>
          <w:ilvl w:val="0"/>
          <w:numId w:val="1"/>
        </w:numPr>
        <w:rPr>
          <w:color w:val="4590B8"/>
        </w:rPr>
      </w:pP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>Science Proficiency</w:t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  <w:t xml:space="preserve">      </w:t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>70% (+20)</w:t>
      </w:r>
    </w:p>
    <w:p w:rsidR="00AD2309" w:rsidRPr="00AD2309" w:rsidRDefault="00AD2309" w:rsidP="00AD2309">
      <w:pPr>
        <w:pStyle w:val="ListParagraph"/>
        <w:numPr>
          <w:ilvl w:val="0"/>
          <w:numId w:val="1"/>
        </w:numPr>
        <w:rPr>
          <w:color w:val="4590B8"/>
        </w:rPr>
      </w:pP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>Overall Points</w:t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  <w:t xml:space="preserve">      </w:t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</w:r>
      <w:r w:rsidRPr="00AD2309">
        <w:rPr>
          <w:rFonts w:asciiTheme="minorHAnsi" w:eastAsiaTheme="minorEastAsia" w:hAnsi="Gill Sans MT" w:cstheme="minorBidi"/>
          <w:color w:val="44546A" w:themeColor="text2"/>
          <w:kern w:val="24"/>
        </w:rPr>
        <w:tab/>
        <w:t>428 (+50)</w:t>
      </w:r>
    </w:p>
    <w:p w:rsidR="00AD2309" w:rsidRDefault="00AD2309" w:rsidP="00810523"/>
    <w:p w:rsidR="00AD2309" w:rsidRDefault="00AD2309" w:rsidP="00810523"/>
    <w:p w:rsidR="00810523" w:rsidRDefault="00810523" w:rsidP="00810523"/>
    <w:p w:rsidR="00810523" w:rsidRDefault="00810523" w:rsidP="00810523">
      <w:r w:rsidRPr="00ED5E98">
        <w:t xml:space="preserve">Feedback on Budget/FTE </w:t>
      </w:r>
    </w:p>
    <w:p w:rsidR="00AD2309" w:rsidRDefault="00AD2309" w:rsidP="00810523"/>
    <w:p w:rsidR="00AD2309" w:rsidRDefault="00AD2309" w:rsidP="00810523">
      <w:r>
        <w:tab/>
        <w:t>We have reached our enrollment mark and have larger enrollment than expected in grades K, 1 and 5.  We have requested an additional paraprofessional to support kindergarten.</w:t>
      </w:r>
    </w:p>
    <w:p w:rsidR="00810523" w:rsidRDefault="00810523" w:rsidP="00810523"/>
    <w:p w:rsidR="00810523" w:rsidRDefault="00810523" w:rsidP="00810523">
      <w:r>
        <w:t>End of First Quarter Feedback</w:t>
      </w:r>
      <w:r w:rsidR="00AD2309">
        <w:t>: It was a rough time for many staff members and families.  The storm affected a lot homes and employment.  We shared the supplies that we have available and the community resources that we know of.  Academic calendar adjustments are forth coming.</w:t>
      </w:r>
    </w:p>
    <w:p w:rsidR="00810523" w:rsidRDefault="00810523" w:rsidP="00810523"/>
    <w:p w:rsidR="00C771B6" w:rsidRDefault="00810523" w:rsidP="00810523">
      <w:r w:rsidRPr="00ED5E98">
        <w:t>Holiday Store Volunteers</w:t>
      </w:r>
      <w:r w:rsidR="00764529">
        <w:t xml:space="preserve">:  We solicited volunteers for our store.  </w:t>
      </w:r>
      <w:bookmarkStart w:id="0" w:name="_GoBack"/>
      <w:bookmarkEnd w:id="0"/>
    </w:p>
    <w:sectPr w:rsidR="00C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4CDE"/>
    <w:multiLevelType w:val="hybridMultilevel"/>
    <w:tmpl w:val="35460D68"/>
    <w:lvl w:ilvl="0" w:tplc="B84E0C1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D66BB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3A1B0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04796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70481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F0355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E8C34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F48D6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8838A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23"/>
    <w:rsid w:val="006E2886"/>
    <w:rsid w:val="00764529"/>
    <w:rsid w:val="00810523"/>
    <w:rsid w:val="00AD2309"/>
    <w:rsid w:val="00D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9C103-84F8-4F35-80F7-22F8A13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30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D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06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03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8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48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42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22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45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93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2</cp:revision>
  <dcterms:created xsi:type="dcterms:W3CDTF">2018-01-17T20:04:00Z</dcterms:created>
  <dcterms:modified xsi:type="dcterms:W3CDTF">2018-01-17T20:04:00Z</dcterms:modified>
</cp:coreProperties>
</file>